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B5" w:rsidRDefault="00A774B5" w:rsidP="00A774B5">
      <w:pPr>
        <w:spacing w:after="120"/>
        <w:ind w:left="538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Приложение </w:t>
      </w:r>
    </w:p>
    <w:p w:rsidR="00A774B5" w:rsidRDefault="00A774B5" w:rsidP="00A774B5">
      <w:pPr>
        <w:widowControl w:val="0"/>
        <w:tabs>
          <w:tab w:val="right" w:pos="9356"/>
        </w:tabs>
        <w:autoSpaceDE w:val="0"/>
        <w:autoSpaceDN w:val="0"/>
        <w:adjustRightInd w:val="0"/>
        <w:ind w:left="5387"/>
        <w:rPr>
          <w:b/>
          <w:bCs/>
          <w:color w:val="000000"/>
        </w:rPr>
      </w:pPr>
      <w:r>
        <w:rPr>
          <w:b/>
          <w:bCs/>
          <w:color w:val="000000"/>
        </w:rPr>
        <w:t xml:space="preserve"> к Методике и расчету</w:t>
      </w:r>
    </w:p>
    <w:p w:rsidR="00A774B5" w:rsidRDefault="00A774B5" w:rsidP="00A774B5">
      <w:pPr>
        <w:widowControl w:val="0"/>
        <w:tabs>
          <w:tab w:val="right" w:pos="9700"/>
        </w:tabs>
        <w:autoSpaceDE w:val="0"/>
        <w:autoSpaceDN w:val="0"/>
        <w:adjustRightInd w:val="0"/>
        <w:ind w:left="5387"/>
        <w:rPr>
          <w:b/>
          <w:bCs/>
          <w:color w:val="000000"/>
        </w:rPr>
      </w:pPr>
      <w:r>
        <w:rPr>
          <w:b/>
          <w:bCs/>
          <w:color w:val="000000"/>
        </w:rPr>
        <w:t>базовых страховых тарифов</w:t>
      </w:r>
    </w:p>
    <w:p w:rsidR="00A774B5" w:rsidRDefault="00A774B5" w:rsidP="00A774B5">
      <w:pPr>
        <w:widowControl w:val="0"/>
        <w:tabs>
          <w:tab w:val="right" w:pos="9700"/>
        </w:tabs>
        <w:autoSpaceDE w:val="0"/>
        <w:autoSpaceDN w:val="0"/>
        <w:adjustRightInd w:val="0"/>
        <w:ind w:left="5387"/>
        <w:rPr>
          <w:b/>
          <w:bCs/>
          <w:color w:val="000000"/>
        </w:rPr>
      </w:pPr>
      <w:r>
        <w:rPr>
          <w:b/>
          <w:bCs/>
          <w:color w:val="000000"/>
        </w:rPr>
        <w:t>по страхованию средств автотранспорта</w:t>
      </w:r>
    </w:p>
    <w:p w:rsidR="00A774B5" w:rsidRDefault="00A774B5" w:rsidP="00A774B5">
      <w:pPr>
        <w:widowControl w:val="0"/>
        <w:tabs>
          <w:tab w:val="right" w:pos="9870"/>
        </w:tabs>
        <w:autoSpaceDE w:val="0"/>
        <w:autoSpaceDN w:val="0"/>
        <w:adjustRightInd w:val="0"/>
      </w:pPr>
    </w:p>
    <w:p w:rsidR="00A774B5" w:rsidRDefault="00A774B5" w:rsidP="00A774B5">
      <w:pPr>
        <w:widowControl w:val="0"/>
        <w:tabs>
          <w:tab w:val="right" w:pos="9870"/>
        </w:tabs>
        <w:autoSpaceDE w:val="0"/>
        <w:autoSpaceDN w:val="0"/>
        <w:adjustRightInd w:val="0"/>
      </w:pPr>
    </w:p>
    <w:p w:rsidR="00A774B5" w:rsidRDefault="00A774B5" w:rsidP="00A774B5">
      <w:pPr>
        <w:widowControl w:val="0"/>
        <w:tabs>
          <w:tab w:val="right" w:pos="9870"/>
        </w:tabs>
        <w:autoSpaceDE w:val="0"/>
        <w:autoSpaceDN w:val="0"/>
        <w:adjustRightInd w:val="0"/>
        <w:rPr>
          <w:b/>
          <w:bCs/>
          <w:color w:val="000000"/>
        </w:rPr>
      </w:pPr>
      <w:r>
        <w:tab/>
      </w:r>
    </w:p>
    <w:p w:rsidR="00A774B5" w:rsidRDefault="00A774B5" w:rsidP="00A774B5">
      <w:pPr>
        <w:widowControl w:val="0"/>
        <w:tabs>
          <w:tab w:val="center" w:pos="4935"/>
        </w:tabs>
        <w:autoSpaceDE w:val="0"/>
        <w:autoSpaceDN w:val="0"/>
        <w:adjustRightInd w:val="0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БАЗОВЫЕ СТРАХОВЫЕ ТАРИФЫ</w:t>
      </w:r>
    </w:p>
    <w:p w:rsidR="00A774B5" w:rsidRDefault="00A774B5" w:rsidP="00A774B5">
      <w:pPr>
        <w:widowControl w:val="0"/>
        <w:tabs>
          <w:tab w:val="center" w:pos="4938"/>
        </w:tabs>
        <w:autoSpaceDE w:val="0"/>
        <w:autoSpaceDN w:val="0"/>
        <w:adjustRightInd w:val="0"/>
        <w:rPr>
          <w:color w:val="000000"/>
        </w:rPr>
      </w:pPr>
      <w:r>
        <w:tab/>
      </w:r>
      <w:r>
        <w:rPr>
          <w:color w:val="000000"/>
        </w:rPr>
        <w:t>ПО СТРАХОВАНИЮ СРЕДСТВ АВТОТРАНСПОРТА</w:t>
      </w:r>
    </w:p>
    <w:tbl>
      <w:tblPr>
        <w:tblW w:w="9371" w:type="dxa"/>
        <w:tblInd w:w="93" w:type="dxa"/>
        <w:tblLook w:val="00A0"/>
      </w:tblPr>
      <w:tblGrid>
        <w:gridCol w:w="5480"/>
        <w:gridCol w:w="3891"/>
      </w:tblGrid>
      <w:tr w:rsidR="00A774B5" w:rsidTr="00837FB1">
        <w:trPr>
          <w:trHeight w:val="300"/>
        </w:trPr>
        <w:tc>
          <w:tcPr>
            <w:tcW w:w="5480" w:type="dxa"/>
            <w:noWrap/>
            <w:vAlign w:val="bottom"/>
            <w:hideMark/>
          </w:tcPr>
          <w:p w:rsidR="00A774B5" w:rsidRDefault="00A774B5" w:rsidP="00837F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Риск</w:t>
            </w:r>
          </w:p>
        </w:tc>
        <w:tc>
          <w:tcPr>
            <w:tcW w:w="3891" w:type="dxa"/>
            <w:noWrap/>
            <w:vAlign w:val="bottom"/>
            <w:hideMark/>
          </w:tcPr>
          <w:p w:rsidR="00A774B5" w:rsidRDefault="00A774B5" w:rsidP="00837F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Брутто-ставка (со 100 руб. Стр. суммы) </w:t>
            </w:r>
          </w:p>
        </w:tc>
      </w:tr>
      <w:tr w:rsidR="00A774B5" w:rsidTr="00837FB1">
        <w:trPr>
          <w:trHeight w:val="300"/>
        </w:trPr>
        <w:tc>
          <w:tcPr>
            <w:tcW w:w="5480" w:type="dxa"/>
            <w:noWrap/>
            <w:vAlign w:val="bottom"/>
            <w:hideMark/>
          </w:tcPr>
          <w:p w:rsidR="00A774B5" w:rsidRDefault="00A774B5" w:rsidP="00837F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 Ущерб</w:t>
            </w:r>
          </w:p>
        </w:tc>
        <w:tc>
          <w:tcPr>
            <w:tcW w:w="3891" w:type="dxa"/>
            <w:noWrap/>
            <w:vAlign w:val="bottom"/>
            <w:hideMark/>
          </w:tcPr>
          <w:p w:rsidR="00A774B5" w:rsidRDefault="00A774B5" w:rsidP="00837F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8.54</w:t>
            </w:r>
          </w:p>
        </w:tc>
      </w:tr>
      <w:tr w:rsidR="00A774B5" w:rsidTr="00837FB1">
        <w:trPr>
          <w:trHeight w:val="300"/>
        </w:trPr>
        <w:tc>
          <w:tcPr>
            <w:tcW w:w="5480" w:type="dxa"/>
            <w:noWrap/>
            <w:vAlign w:val="bottom"/>
            <w:hideMark/>
          </w:tcPr>
          <w:p w:rsidR="00A774B5" w:rsidRDefault="00A774B5" w:rsidP="00837F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 Хищение</w:t>
            </w:r>
          </w:p>
        </w:tc>
        <w:tc>
          <w:tcPr>
            <w:tcW w:w="3891" w:type="dxa"/>
            <w:noWrap/>
            <w:vAlign w:val="bottom"/>
            <w:hideMark/>
          </w:tcPr>
          <w:p w:rsidR="00A774B5" w:rsidRDefault="00A774B5" w:rsidP="00837F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</w:t>
            </w:r>
          </w:p>
        </w:tc>
      </w:tr>
      <w:tr w:rsidR="00A774B5" w:rsidTr="00837FB1">
        <w:trPr>
          <w:trHeight w:val="300"/>
        </w:trPr>
        <w:tc>
          <w:tcPr>
            <w:tcW w:w="5480" w:type="dxa"/>
            <w:noWrap/>
            <w:vAlign w:val="bottom"/>
            <w:hideMark/>
          </w:tcPr>
          <w:p w:rsidR="00A774B5" w:rsidRDefault="00A774B5" w:rsidP="00837F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 Дополнительное оборудование</w:t>
            </w:r>
          </w:p>
        </w:tc>
        <w:tc>
          <w:tcPr>
            <w:tcW w:w="3891" w:type="dxa"/>
            <w:noWrap/>
            <w:vAlign w:val="bottom"/>
            <w:hideMark/>
          </w:tcPr>
          <w:p w:rsidR="00A774B5" w:rsidRDefault="00A774B5" w:rsidP="00837F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24.44</w:t>
            </w:r>
          </w:p>
        </w:tc>
      </w:tr>
      <w:tr w:rsidR="00A774B5" w:rsidTr="00837FB1">
        <w:trPr>
          <w:trHeight w:val="300"/>
        </w:trPr>
        <w:tc>
          <w:tcPr>
            <w:tcW w:w="5480" w:type="dxa"/>
            <w:noWrap/>
            <w:vAlign w:val="bottom"/>
            <w:hideMark/>
          </w:tcPr>
          <w:p w:rsidR="00A774B5" w:rsidRDefault="00A774B5" w:rsidP="00837F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 Дополнительные расходы - GAP</w:t>
            </w:r>
          </w:p>
        </w:tc>
        <w:tc>
          <w:tcPr>
            <w:tcW w:w="3891" w:type="dxa"/>
            <w:noWrap/>
            <w:vAlign w:val="bottom"/>
            <w:hideMark/>
          </w:tcPr>
          <w:p w:rsidR="00A774B5" w:rsidRDefault="00A774B5" w:rsidP="00837F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</w:t>
            </w:r>
          </w:p>
        </w:tc>
      </w:tr>
      <w:tr w:rsidR="00A774B5" w:rsidTr="00837FB1">
        <w:trPr>
          <w:trHeight w:val="300"/>
        </w:trPr>
        <w:tc>
          <w:tcPr>
            <w:tcW w:w="5480" w:type="dxa"/>
            <w:noWrap/>
            <w:vAlign w:val="bottom"/>
            <w:hideMark/>
          </w:tcPr>
          <w:p w:rsidR="00A774B5" w:rsidRDefault="00A774B5" w:rsidP="00837F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 Утрата товарной стоимости</w:t>
            </w:r>
          </w:p>
        </w:tc>
        <w:tc>
          <w:tcPr>
            <w:tcW w:w="3891" w:type="dxa"/>
            <w:noWrap/>
            <w:vAlign w:val="bottom"/>
            <w:hideMark/>
          </w:tcPr>
          <w:p w:rsidR="00A774B5" w:rsidRDefault="00A774B5" w:rsidP="00837F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21.14</w:t>
            </w:r>
          </w:p>
        </w:tc>
      </w:tr>
    </w:tbl>
    <w:p w:rsidR="00A774B5" w:rsidRDefault="00A774B5" w:rsidP="00A774B5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ind w:left="709"/>
        <w:rPr>
          <w:color w:val="000000"/>
        </w:rPr>
      </w:pPr>
    </w:p>
    <w:p w:rsidR="00A774B5" w:rsidRDefault="00A774B5" w:rsidP="00A774B5">
      <w:pPr>
        <w:tabs>
          <w:tab w:val="left" w:pos="567"/>
        </w:tabs>
        <w:jc w:val="both"/>
      </w:pPr>
      <w:r>
        <w:t>Страховщик имеет право применять к настоящей тарифной ставке следующие повышающие и понижающие коэффициенты, имеющие существенное значение для определения степени страхового риска.</w:t>
      </w:r>
    </w:p>
    <w:p w:rsidR="00A774B5" w:rsidRDefault="00A774B5" w:rsidP="00A774B5">
      <w:pPr>
        <w:tabs>
          <w:tab w:val="left" w:pos="567"/>
        </w:tabs>
        <w:jc w:val="both"/>
      </w:pPr>
    </w:p>
    <w:p w:rsidR="00A774B5" w:rsidRDefault="00A774B5" w:rsidP="00A774B5">
      <w:pPr>
        <w:tabs>
          <w:tab w:val="left" w:pos="567"/>
        </w:tabs>
        <w:jc w:val="both"/>
      </w:pPr>
    </w:p>
    <w:p w:rsidR="00A774B5" w:rsidRDefault="00A774B5" w:rsidP="00A774B5">
      <w:pPr>
        <w:tabs>
          <w:tab w:val="left" w:pos="567"/>
        </w:tabs>
        <w:jc w:val="both"/>
      </w:pPr>
      <w:r>
        <w:t xml:space="preserve">При заключении договора, размер страховой суммы в котором указан в валютном эквиваленте, Страховщик вправе применять поправочный коэффициент в диапазоне </w:t>
      </w:r>
      <w:r>
        <w:rPr>
          <w:b/>
        </w:rPr>
        <w:t>0,8 – 1,3</w:t>
      </w:r>
      <w:r>
        <w:t>, который зависит от тенденции к изменению курса указанной валюты.</w:t>
      </w:r>
    </w:p>
    <w:p w:rsidR="00A774B5" w:rsidRDefault="00A774B5" w:rsidP="00A774B5">
      <w:pPr>
        <w:tabs>
          <w:tab w:val="left" w:pos="567"/>
        </w:tabs>
        <w:jc w:val="both"/>
      </w:pPr>
    </w:p>
    <w:p w:rsidR="00A774B5" w:rsidRDefault="00A774B5" w:rsidP="00A774B5">
      <w:pPr>
        <w:tabs>
          <w:tab w:val="left" w:pos="567"/>
        </w:tabs>
        <w:jc w:val="both"/>
      </w:pPr>
      <w:r>
        <w:t xml:space="preserve">При оплате Страхователем страхового взноса в рассрочку применяется поправочный коэффициент </w:t>
      </w:r>
      <w:r>
        <w:rPr>
          <w:b/>
        </w:rPr>
        <w:t>1,0 – 1,5</w:t>
      </w:r>
      <w:r>
        <w:t>, зависящий от количества и срока платежей.</w:t>
      </w:r>
    </w:p>
    <w:p w:rsidR="00A774B5" w:rsidRDefault="00A774B5" w:rsidP="00A774B5">
      <w:pPr>
        <w:tabs>
          <w:tab w:val="left" w:pos="567"/>
        </w:tabs>
        <w:jc w:val="both"/>
      </w:pPr>
    </w:p>
    <w:p w:rsidR="00A774B5" w:rsidRDefault="00A774B5" w:rsidP="00A774B5">
      <w:pPr>
        <w:tabs>
          <w:tab w:val="left" w:pos="567"/>
        </w:tabs>
        <w:jc w:val="both"/>
      </w:pPr>
      <w:r>
        <w:t xml:space="preserve">При заключении договора страхования сроком действия, отличным от 1 года, применяется поправочный коэффициент </w:t>
      </w:r>
      <w:r>
        <w:rPr>
          <w:b/>
        </w:rPr>
        <w:t>0,1 – 5,0</w:t>
      </w:r>
      <w:r>
        <w:t>, зависящий от срока действия договора.</w:t>
      </w:r>
    </w:p>
    <w:p w:rsidR="00A774B5" w:rsidRDefault="00A774B5" w:rsidP="00A774B5">
      <w:pPr>
        <w:tabs>
          <w:tab w:val="left" w:pos="567"/>
        </w:tabs>
        <w:jc w:val="both"/>
      </w:pPr>
    </w:p>
    <w:p w:rsidR="00A774B5" w:rsidRDefault="00A774B5" w:rsidP="00A774B5">
      <w:pPr>
        <w:tabs>
          <w:tab w:val="left" w:pos="567"/>
        </w:tabs>
        <w:jc w:val="both"/>
      </w:pPr>
    </w:p>
    <w:p w:rsidR="00A774B5" w:rsidRDefault="00A774B5" w:rsidP="00A774B5">
      <w:pPr>
        <w:tabs>
          <w:tab w:val="left" w:pos="567"/>
        </w:tabs>
        <w:jc w:val="both"/>
      </w:pPr>
      <w:r>
        <w:t>Поправочные коэффициенты, зависящие от условий/обстоятельств, влияющих на степень риска «Ущерб»:</w:t>
      </w:r>
    </w:p>
    <w:p w:rsidR="00A774B5" w:rsidRDefault="00A774B5" w:rsidP="00A774B5">
      <w:pPr>
        <w:tabs>
          <w:tab w:val="left" w:pos="567"/>
        </w:tabs>
        <w:jc w:val="both"/>
      </w:pPr>
    </w:p>
    <w:tbl>
      <w:tblPr>
        <w:tblW w:w="9555" w:type="dxa"/>
        <w:tblInd w:w="93" w:type="dxa"/>
        <w:tblLook w:val="04A0"/>
      </w:tblPr>
      <w:tblGrid>
        <w:gridCol w:w="7215"/>
        <w:gridCol w:w="2340"/>
      </w:tblGrid>
      <w:tr w:rsidR="00A774B5" w:rsidTr="00837FB1">
        <w:trPr>
          <w:trHeight w:val="936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Условие и/или обстоятельство, влияющее на степень страхового риска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Поправочный коэффициент (диапазон значений)</w:t>
            </w:r>
          </w:p>
        </w:tc>
      </w:tr>
      <w:tr w:rsidR="00A774B5" w:rsidTr="00837FB1">
        <w:trPr>
          <w:trHeight w:val="46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Марка, модель и тип транспортного средства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0,25 – 2,00</w:t>
            </w:r>
          </w:p>
        </w:tc>
      </w:tr>
      <w:tr w:rsidR="00A774B5" w:rsidTr="00837FB1">
        <w:trPr>
          <w:trHeight w:val="46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 xml:space="preserve">Территория действия договора страхования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1,00 – 2,00</w:t>
            </w:r>
          </w:p>
        </w:tc>
      </w:tr>
      <w:tr w:rsidR="00A774B5" w:rsidTr="00837FB1">
        <w:trPr>
          <w:trHeight w:val="231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Территория преимущественного использования транспортного средства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0,55 – 2,00</w:t>
            </w:r>
          </w:p>
        </w:tc>
      </w:tr>
      <w:tr w:rsidR="00A774B5" w:rsidTr="00837FB1">
        <w:trPr>
          <w:trHeight w:val="71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Год выпуска ТС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0,50 – 2,00</w:t>
            </w:r>
          </w:p>
        </w:tc>
      </w:tr>
      <w:tr w:rsidR="00A774B5" w:rsidTr="00837FB1">
        <w:trPr>
          <w:trHeight w:val="71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Количество лиц, допущенных к управлению транспортным средством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1,00 – 1,50</w:t>
            </w:r>
          </w:p>
        </w:tc>
      </w:tr>
      <w:tr w:rsidR="00A774B5" w:rsidTr="00837FB1">
        <w:trPr>
          <w:trHeight w:val="19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Пол, семейное положение, возраст и стаж лиц, допущенных к управлению транспортным средством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0,80 – 2,00</w:t>
            </w:r>
          </w:p>
        </w:tc>
      </w:tr>
      <w:tr w:rsidR="00A774B5" w:rsidTr="00837FB1">
        <w:trPr>
          <w:trHeight w:val="7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Тип, размер и валюта франшизы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0,03 – 1,00</w:t>
            </w:r>
          </w:p>
        </w:tc>
      </w:tr>
      <w:tr w:rsidR="00A774B5" w:rsidTr="00837FB1">
        <w:trPr>
          <w:trHeight w:val="7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lastRenderedPageBreak/>
              <w:t>Вариант расчёта размера ущерба, причинённого застрахованному ТС при наступлении страхового случая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0,80 – 1,20</w:t>
            </w:r>
          </w:p>
        </w:tc>
      </w:tr>
      <w:tr w:rsidR="00A774B5" w:rsidTr="00837FB1">
        <w:trPr>
          <w:trHeight w:val="7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Характер использования и хранения транспортного средства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0,50 – 2,00</w:t>
            </w:r>
          </w:p>
        </w:tc>
      </w:tr>
      <w:tr w:rsidR="00A774B5" w:rsidTr="00837FB1">
        <w:trPr>
          <w:trHeight w:val="7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Наличие у страхователя страховых выплат по действовавшим ранее договорам страхования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0,80 – 3,00</w:t>
            </w:r>
          </w:p>
        </w:tc>
      </w:tr>
      <w:tr w:rsidR="00A774B5" w:rsidTr="00837FB1">
        <w:trPr>
          <w:trHeight w:val="7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Транспортное средство приобретено на заёмные средства и(или) находится в залоге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0,80 – 2,00</w:t>
            </w:r>
          </w:p>
        </w:tc>
      </w:tr>
      <w:tr w:rsidR="00A774B5" w:rsidTr="00837FB1">
        <w:trPr>
          <w:trHeight w:val="7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Статус страхователя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0,50 – 1,50</w:t>
            </w:r>
          </w:p>
        </w:tc>
      </w:tr>
      <w:tr w:rsidR="00A774B5" w:rsidTr="00837FB1">
        <w:trPr>
          <w:trHeight w:val="129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Количество застрахованных объектов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0,50 – 1,00</w:t>
            </w:r>
          </w:p>
        </w:tc>
      </w:tr>
    </w:tbl>
    <w:p w:rsidR="00A774B5" w:rsidRDefault="00A774B5" w:rsidP="00A774B5">
      <w:pPr>
        <w:tabs>
          <w:tab w:val="left" w:pos="567"/>
        </w:tabs>
        <w:jc w:val="both"/>
      </w:pPr>
    </w:p>
    <w:p w:rsidR="00A774B5" w:rsidRDefault="00A774B5" w:rsidP="00A774B5">
      <w:pPr>
        <w:tabs>
          <w:tab w:val="left" w:pos="567"/>
        </w:tabs>
        <w:jc w:val="both"/>
      </w:pPr>
      <w:r>
        <w:t>Поправочные коэффициенты, зависящие от условий/обстоятельств, влияющих на степень риска «Хищение»</w:t>
      </w:r>
    </w:p>
    <w:p w:rsidR="00A774B5" w:rsidRDefault="00A774B5" w:rsidP="00A774B5">
      <w:pPr>
        <w:tabs>
          <w:tab w:val="left" w:pos="567"/>
        </w:tabs>
        <w:jc w:val="both"/>
      </w:pPr>
    </w:p>
    <w:tbl>
      <w:tblPr>
        <w:tblW w:w="9555" w:type="dxa"/>
        <w:tblInd w:w="93" w:type="dxa"/>
        <w:tblLook w:val="04A0"/>
      </w:tblPr>
      <w:tblGrid>
        <w:gridCol w:w="7215"/>
        <w:gridCol w:w="2340"/>
      </w:tblGrid>
      <w:tr w:rsidR="00A774B5" w:rsidTr="00837FB1">
        <w:trPr>
          <w:trHeight w:val="524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Условие и/или обстоятельство, влияющее на степень страхового риска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Поправочный коэффициент (диапазон значений)</w:t>
            </w:r>
          </w:p>
        </w:tc>
      </w:tr>
      <w:tr w:rsidR="00A774B5" w:rsidTr="00837FB1">
        <w:trPr>
          <w:trHeight w:val="46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Марка, модель и тип транспортного средства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0 – 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  <w:proofErr w:type="spellStart"/>
            <w:r>
              <w:rPr>
                <w:b/>
              </w:rPr>
              <w:t>0</w:t>
            </w:r>
            <w:proofErr w:type="spellEnd"/>
          </w:p>
        </w:tc>
      </w:tr>
      <w:tr w:rsidR="00A774B5" w:rsidTr="00837FB1">
        <w:trPr>
          <w:trHeight w:val="46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Территория действия договора страхования (за исключением территорий вооруженных конфликтов, войн)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1,00 – 2,00</w:t>
            </w:r>
          </w:p>
        </w:tc>
      </w:tr>
      <w:tr w:rsidR="00A774B5" w:rsidTr="00837FB1">
        <w:trPr>
          <w:trHeight w:val="231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Территория преимущественного использования транспортного средства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0,55 – 2,00</w:t>
            </w:r>
          </w:p>
        </w:tc>
      </w:tr>
      <w:tr w:rsidR="00A774B5" w:rsidTr="00837FB1">
        <w:trPr>
          <w:trHeight w:val="17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Год выпуска ТС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0,50 – 2,00</w:t>
            </w:r>
          </w:p>
        </w:tc>
      </w:tr>
      <w:tr w:rsidR="00A774B5" w:rsidTr="00837FB1">
        <w:trPr>
          <w:trHeight w:val="17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Оснащение транспортного средства противоугонным (поисковым) оборудованием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0,30 – 1,00</w:t>
            </w:r>
          </w:p>
        </w:tc>
      </w:tr>
      <w:tr w:rsidR="00A774B5" w:rsidTr="00837FB1">
        <w:trPr>
          <w:trHeight w:val="17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Характер использования транспортного средства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0,50 – 2,00</w:t>
            </w:r>
          </w:p>
        </w:tc>
      </w:tr>
      <w:tr w:rsidR="00A774B5" w:rsidTr="00837FB1">
        <w:trPr>
          <w:trHeight w:val="17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r>
              <w:t>Наличие у страхователя страховых выплат по действовавшим ранее договорам страхования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0,80 – 3,00</w:t>
            </w:r>
          </w:p>
        </w:tc>
      </w:tr>
      <w:tr w:rsidR="00A774B5" w:rsidTr="00837FB1">
        <w:trPr>
          <w:trHeight w:val="173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74B5" w:rsidRDefault="00A774B5" w:rsidP="00837FB1">
            <w:r>
              <w:t>Количество застрахованных объектов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0,5 –  1,0</w:t>
            </w:r>
          </w:p>
        </w:tc>
      </w:tr>
    </w:tbl>
    <w:p w:rsidR="00A774B5" w:rsidRDefault="00A774B5" w:rsidP="00A774B5">
      <w:pPr>
        <w:tabs>
          <w:tab w:val="left" w:pos="567"/>
        </w:tabs>
        <w:jc w:val="both"/>
      </w:pPr>
    </w:p>
    <w:p w:rsidR="00A774B5" w:rsidRDefault="00A774B5" w:rsidP="00A774B5">
      <w:pPr>
        <w:tabs>
          <w:tab w:val="left" w:pos="567"/>
        </w:tabs>
        <w:jc w:val="both"/>
      </w:pPr>
    </w:p>
    <w:p w:rsidR="00A774B5" w:rsidRDefault="00A774B5" w:rsidP="00A774B5">
      <w:pPr>
        <w:tabs>
          <w:tab w:val="left" w:pos="567"/>
        </w:tabs>
        <w:jc w:val="both"/>
      </w:pPr>
      <w:r>
        <w:t>Поправочные коэффициенты, зависящие от условий/обстоятельств, влияющих на степень риска «Дополнительное оборудование»</w:t>
      </w:r>
    </w:p>
    <w:p w:rsidR="00A774B5" w:rsidRDefault="00A774B5" w:rsidP="00A774B5">
      <w:pPr>
        <w:tabs>
          <w:tab w:val="left" w:pos="567"/>
        </w:tabs>
        <w:jc w:val="both"/>
      </w:pPr>
    </w:p>
    <w:tbl>
      <w:tblPr>
        <w:tblW w:w="9555" w:type="dxa"/>
        <w:tblInd w:w="93" w:type="dxa"/>
        <w:tblLook w:val="04A0"/>
      </w:tblPr>
      <w:tblGrid>
        <w:gridCol w:w="7215"/>
        <w:gridCol w:w="2340"/>
      </w:tblGrid>
      <w:tr w:rsidR="00A774B5" w:rsidTr="00837FB1">
        <w:trPr>
          <w:trHeight w:val="524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Условие и/или обстоятельство, влияющее на степень страхового риска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Поправочный коэффициент (диапазон значений)</w:t>
            </w:r>
          </w:p>
        </w:tc>
      </w:tr>
      <w:tr w:rsidR="00A774B5" w:rsidTr="00837FB1">
        <w:trPr>
          <w:trHeight w:val="46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B5" w:rsidRDefault="00A774B5" w:rsidP="00837FB1">
            <w:r>
              <w:t>Марка, модель и тип транспортного средства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0,40 – 1,00</w:t>
            </w:r>
          </w:p>
        </w:tc>
      </w:tr>
      <w:tr w:rsidR="00A774B5" w:rsidTr="00837FB1">
        <w:trPr>
          <w:trHeight w:val="46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B5" w:rsidRDefault="00A774B5" w:rsidP="00837FB1">
            <w:r>
              <w:t>Территория действия договора страхования (за исключением территорий вооруженных конфликтов, войн)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1,00 – 2,00</w:t>
            </w:r>
          </w:p>
        </w:tc>
      </w:tr>
      <w:tr w:rsidR="00A774B5" w:rsidTr="00837FB1">
        <w:trPr>
          <w:trHeight w:val="231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B5" w:rsidRDefault="00A774B5" w:rsidP="00837FB1">
            <w:r>
              <w:t>Территория преимущественного использования транспортного средства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0,55 – 2,00</w:t>
            </w:r>
          </w:p>
        </w:tc>
      </w:tr>
      <w:tr w:rsidR="00A774B5" w:rsidTr="00837FB1">
        <w:trPr>
          <w:trHeight w:val="71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B5" w:rsidRDefault="00A774B5" w:rsidP="00837FB1">
            <w:r>
              <w:t>Количество лиц, допущенных к управлению транспортным средством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1,00 – 1,50</w:t>
            </w:r>
          </w:p>
        </w:tc>
      </w:tr>
      <w:tr w:rsidR="00A774B5" w:rsidTr="00837FB1">
        <w:trPr>
          <w:trHeight w:val="19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B5" w:rsidRDefault="00A774B5" w:rsidP="00837FB1">
            <w:r>
              <w:t>Пол, семейное положение, возраст и стаж лиц, допущенных к управлению транспортным средством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0,80 – 2,00</w:t>
            </w:r>
          </w:p>
        </w:tc>
      </w:tr>
      <w:tr w:rsidR="00A774B5" w:rsidTr="00837FB1">
        <w:trPr>
          <w:trHeight w:val="7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B5" w:rsidRDefault="00A774B5" w:rsidP="00837FB1">
            <w:r>
              <w:t>Вариант расчёта ущерба, причинённого застрахованному Дополнительному оборудованию при наступлении страхового случая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0,80 – 1,20</w:t>
            </w:r>
          </w:p>
        </w:tc>
      </w:tr>
      <w:tr w:rsidR="00A774B5" w:rsidTr="00837FB1">
        <w:trPr>
          <w:trHeight w:val="7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B5" w:rsidRDefault="00A774B5" w:rsidP="00837FB1">
            <w:r>
              <w:lastRenderedPageBreak/>
              <w:t>Характер использования и хранения транспортного средства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0,50 – 2,00</w:t>
            </w:r>
          </w:p>
        </w:tc>
      </w:tr>
      <w:tr w:rsidR="00A774B5" w:rsidTr="00837FB1">
        <w:trPr>
          <w:trHeight w:val="7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B5" w:rsidRDefault="00A774B5" w:rsidP="00837FB1">
            <w:r>
              <w:t>Наличие у страхователя страховых выплат по действовавшим ранее договорам страхования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0,80 – 3,00</w:t>
            </w:r>
          </w:p>
        </w:tc>
      </w:tr>
      <w:tr w:rsidR="00A774B5" w:rsidTr="00837FB1">
        <w:trPr>
          <w:trHeight w:val="7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B5" w:rsidRDefault="00A774B5" w:rsidP="00837FB1">
            <w:r>
              <w:t>Транспортное средство приобретено на заёмные средства и(или) находится в залоге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0,80 – 2,00</w:t>
            </w:r>
          </w:p>
        </w:tc>
      </w:tr>
      <w:tr w:rsidR="00A774B5" w:rsidTr="00837FB1">
        <w:trPr>
          <w:trHeight w:val="7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B5" w:rsidRDefault="00A774B5" w:rsidP="00837FB1">
            <w:r>
              <w:t>Статус страхователя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0,50 – 1,50</w:t>
            </w:r>
          </w:p>
        </w:tc>
      </w:tr>
      <w:tr w:rsidR="00A774B5" w:rsidTr="00837FB1">
        <w:trPr>
          <w:trHeight w:val="129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74B5" w:rsidRDefault="00A774B5" w:rsidP="00837FB1">
            <w:r>
              <w:t>Количество застрахованных объектов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</w:rPr>
            </w:pPr>
            <w:r>
              <w:rPr>
                <w:b/>
              </w:rPr>
              <w:t>0,50 – 1,00</w:t>
            </w:r>
          </w:p>
        </w:tc>
      </w:tr>
    </w:tbl>
    <w:p w:rsidR="00A774B5" w:rsidRDefault="00A774B5" w:rsidP="00A774B5">
      <w:pPr>
        <w:tabs>
          <w:tab w:val="left" w:pos="567"/>
        </w:tabs>
        <w:jc w:val="both"/>
      </w:pPr>
    </w:p>
    <w:p w:rsidR="00A774B5" w:rsidRDefault="00A774B5" w:rsidP="00A774B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</w:p>
    <w:p w:rsidR="00A774B5" w:rsidRDefault="00A774B5" w:rsidP="00A774B5">
      <w:pPr>
        <w:widowControl w:val="0"/>
        <w:tabs>
          <w:tab w:val="left" w:pos="90"/>
        </w:tabs>
        <w:autoSpaceDE w:val="0"/>
        <w:autoSpaceDN w:val="0"/>
        <w:adjustRightInd w:val="0"/>
      </w:pPr>
      <w:r>
        <w:t>Поправочные коэффициенты, зависящие от условий/обстоятельств, влияющих на степень риска «Дополнительные расходы – GAP»</w:t>
      </w:r>
    </w:p>
    <w:p w:rsidR="00A774B5" w:rsidRDefault="00A774B5" w:rsidP="00A774B5">
      <w:pPr>
        <w:widowControl w:val="0"/>
        <w:tabs>
          <w:tab w:val="left" w:pos="90"/>
        </w:tabs>
        <w:autoSpaceDE w:val="0"/>
        <w:autoSpaceDN w:val="0"/>
        <w:adjustRightInd w:val="0"/>
      </w:pP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0A0"/>
      </w:tblPr>
      <w:tblGrid>
        <w:gridCol w:w="7670"/>
        <w:gridCol w:w="1984"/>
      </w:tblGrid>
      <w:tr w:rsidR="00A774B5" w:rsidTr="00837FB1">
        <w:trPr>
          <w:trHeight w:val="524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Условие и/или обстоятельство, влияющее на степень страхового риска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Поправочный коэффициент (диапазон значений)</w:t>
            </w:r>
          </w:p>
        </w:tc>
      </w:tr>
      <w:tr w:rsidR="00A774B5" w:rsidTr="00837FB1">
        <w:trPr>
          <w:trHeight w:val="46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rPr>
                <w:sz w:val="22"/>
                <w:szCs w:val="22"/>
              </w:rPr>
              <w:t xml:space="preserve">Вариант расчета страхового возмещения при </w:t>
            </w:r>
            <w:r>
              <w:rPr>
                <w:snapToGrid w:val="0"/>
                <w:sz w:val="22"/>
                <w:szCs w:val="22"/>
              </w:rPr>
              <w:t>наступлении страхового случая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0,10 – 5,00</w:t>
            </w:r>
          </w:p>
        </w:tc>
      </w:tr>
      <w:tr w:rsidR="00A774B5" w:rsidTr="00837FB1">
        <w:trPr>
          <w:trHeight w:val="46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rPr>
                <w:sz w:val="22"/>
                <w:szCs w:val="22"/>
              </w:rPr>
              <w:t>Марка, модель и тип транспортного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0,40 – 20,00</w:t>
            </w:r>
          </w:p>
        </w:tc>
      </w:tr>
      <w:tr w:rsidR="00A774B5" w:rsidTr="00837FB1">
        <w:trPr>
          <w:trHeight w:val="46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rPr>
                <w:sz w:val="22"/>
                <w:szCs w:val="22"/>
              </w:rPr>
              <w:t>Территория действия договора страхования (за исключением территорий вооруженных конфликтов, войн)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1,00 – 2,00</w:t>
            </w:r>
          </w:p>
        </w:tc>
      </w:tr>
      <w:tr w:rsidR="00A774B5" w:rsidTr="00837FB1">
        <w:trPr>
          <w:trHeight w:val="23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rPr>
                <w:sz w:val="22"/>
                <w:szCs w:val="22"/>
              </w:rPr>
              <w:t>Территория преимущественного использования транспортного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0,55 – 2,00</w:t>
            </w:r>
          </w:p>
        </w:tc>
      </w:tr>
      <w:tr w:rsidR="00A774B5" w:rsidTr="00837FB1">
        <w:trPr>
          <w:trHeight w:val="173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rPr>
                <w:sz w:val="22"/>
                <w:szCs w:val="22"/>
              </w:rPr>
              <w:t>Год выпуска ТС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0,50 – 2,00</w:t>
            </w:r>
          </w:p>
        </w:tc>
      </w:tr>
      <w:tr w:rsidR="00A774B5" w:rsidTr="00837FB1">
        <w:trPr>
          <w:trHeight w:val="173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rPr>
                <w:sz w:val="22"/>
                <w:szCs w:val="22"/>
              </w:rPr>
              <w:t>Оснащение транспортного средства противоугонным (поисковым)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0,30 – 1,00</w:t>
            </w:r>
          </w:p>
        </w:tc>
      </w:tr>
      <w:tr w:rsidR="00A774B5" w:rsidTr="00837FB1">
        <w:trPr>
          <w:trHeight w:val="173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rPr>
                <w:sz w:val="22"/>
                <w:szCs w:val="22"/>
              </w:rPr>
              <w:t>Характер использования транспортного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0,50 – 2,00</w:t>
            </w:r>
          </w:p>
        </w:tc>
      </w:tr>
      <w:tr w:rsidR="00A774B5" w:rsidTr="00837FB1">
        <w:trPr>
          <w:trHeight w:val="173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rPr>
                <w:sz w:val="22"/>
                <w:szCs w:val="22"/>
              </w:rPr>
              <w:t>Наличие у страхователя страховых выплат по действовавшим ранее договорам страхования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0,80 – 3,00</w:t>
            </w:r>
          </w:p>
        </w:tc>
      </w:tr>
      <w:tr w:rsidR="00A774B5" w:rsidTr="00837FB1">
        <w:trPr>
          <w:trHeight w:val="173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rPr>
                <w:sz w:val="22"/>
                <w:szCs w:val="22"/>
              </w:rPr>
              <w:t>Количество лиц, допущенных к управлению транспортным средством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1,00 – 1,50</w:t>
            </w:r>
          </w:p>
        </w:tc>
      </w:tr>
      <w:tr w:rsidR="00A774B5" w:rsidTr="00837FB1">
        <w:trPr>
          <w:trHeight w:val="173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rPr>
                <w:sz w:val="22"/>
                <w:szCs w:val="22"/>
              </w:rPr>
              <w:t>Пол, семейное положение, возраст и стаж лиц, допущенных к управлению транспортным средством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0,80 – 2,00</w:t>
            </w:r>
          </w:p>
        </w:tc>
      </w:tr>
      <w:tr w:rsidR="00A774B5" w:rsidTr="00837FB1">
        <w:trPr>
          <w:trHeight w:val="173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rPr>
                <w:sz w:val="22"/>
                <w:szCs w:val="22"/>
              </w:rPr>
              <w:t>Характер использования и хранения транспортного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</w:pPr>
            <w:r>
              <w:rPr>
                <w:sz w:val="22"/>
                <w:szCs w:val="22"/>
              </w:rPr>
              <w:t>0,50 – 2,00</w:t>
            </w:r>
          </w:p>
        </w:tc>
      </w:tr>
      <w:tr w:rsidR="00A774B5" w:rsidTr="00837FB1">
        <w:trPr>
          <w:trHeight w:val="173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rPr>
                <w:sz w:val="22"/>
                <w:szCs w:val="22"/>
              </w:rPr>
              <w:t>Тип, размер и валюта франшизы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</w:pPr>
            <w:r>
              <w:rPr>
                <w:sz w:val="22"/>
                <w:szCs w:val="22"/>
              </w:rPr>
              <w:t>0,03 – 1,00</w:t>
            </w:r>
          </w:p>
        </w:tc>
      </w:tr>
    </w:tbl>
    <w:p w:rsidR="00A774B5" w:rsidRDefault="00A774B5" w:rsidP="00A774B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A774B5" w:rsidRDefault="00A774B5" w:rsidP="00A774B5">
      <w:pPr>
        <w:jc w:val="both"/>
      </w:pPr>
      <w:r>
        <w:t>Поправочные коэффициенты, зависящие от условий/обстоятельств, влияющих на степень риска «Утрата товарной стоимости»</w:t>
      </w:r>
    </w:p>
    <w:p w:rsidR="00A774B5" w:rsidRDefault="00A774B5" w:rsidP="00A774B5">
      <w:pPr>
        <w:jc w:val="both"/>
      </w:pP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0A0"/>
      </w:tblPr>
      <w:tblGrid>
        <w:gridCol w:w="7696"/>
        <w:gridCol w:w="1958"/>
      </w:tblGrid>
      <w:tr w:rsidR="00A774B5" w:rsidTr="00837FB1">
        <w:trPr>
          <w:trHeight w:val="524"/>
        </w:trPr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Условие и/или обстоятельство, влияющее на степень страхового риска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Поправочный коэффициент (диапазон значений)</w:t>
            </w:r>
          </w:p>
        </w:tc>
      </w:tr>
      <w:tr w:rsidR="00A774B5" w:rsidTr="00837FB1">
        <w:trPr>
          <w:trHeight w:val="465"/>
        </w:trPr>
        <w:tc>
          <w:tcPr>
            <w:tcW w:w="7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t>Марка, модель и тип транспортного средства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0,40 – 20,00</w:t>
            </w:r>
          </w:p>
        </w:tc>
      </w:tr>
      <w:tr w:rsidR="00A774B5" w:rsidTr="00837FB1">
        <w:trPr>
          <w:trHeight w:val="173"/>
        </w:trPr>
        <w:tc>
          <w:tcPr>
            <w:tcW w:w="7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t>Год выпуска ТС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0,10 – 10,00</w:t>
            </w:r>
          </w:p>
        </w:tc>
      </w:tr>
      <w:tr w:rsidR="00A774B5" w:rsidTr="00837FB1">
        <w:trPr>
          <w:trHeight w:val="409"/>
        </w:trPr>
        <w:tc>
          <w:tcPr>
            <w:tcW w:w="7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Default="00A774B5" w:rsidP="00837FB1">
            <w:r>
              <w:t>Количество застрахованных объектов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4B5" w:rsidRDefault="00A774B5" w:rsidP="00837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0,50 – 1,00</w:t>
            </w:r>
          </w:p>
        </w:tc>
      </w:tr>
    </w:tbl>
    <w:p w:rsidR="00A774B5" w:rsidRDefault="00A774B5" w:rsidP="00A774B5">
      <w:pPr>
        <w:widowControl w:val="0"/>
        <w:tabs>
          <w:tab w:val="center" w:pos="4933"/>
        </w:tabs>
        <w:autoSpaceDE w:val="0"/>
        <w:autoSpaceDN w:val="0"/>
        <w:adjustRightInd w:val="0"/>
      </w:pPr>
    </w:p>
    <w:p w:rsidR="00A774B5" w:rsidRDefault="00A774B5" w:rsidP="00A774B5">
      <w:pPr>
        <w:widowControl w:val="0"/>
        <w:tabs>
          <w:tab w:val="center" w:pos="4933"/>
        </w:tabs>
        <w:autoSpaceDE w:val="0"/>
        <w:autoSpaceDN w:val="0"/>
        <w:adjustRightInd w:val="0"/>
      </w:pPr>
    </w:p>
    <w:p w:rsidR="00A774B5" w:rsidRDefault="00A774B5" w:rsidP="00A774B5">
      <w:pPr>
        <w:widowControl w:val="0"/>
        <w:tabs>
          <w:tab w:val="center" w:pos="4933"/>
        </w:tabs>
        <w:autoSpaceDE w:val="0"/>
        <w:autoSpaceDN w:val="0"/>
        <w:adjustRightInd w:val="0"/>
      </w:pPr>
    </w:p>
    <w:p w:rsidR="00A774B5" w:rsidRDefault="00A774B5" w:rsidP="00A774B5"/>
    <w:p w:rsidR="004A51B8" w:rsidRDefault="00A774B5"/>
    <w:sectPr w:rsidR="004A51B8" w:rsidSect="00AE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74B5"/>
    <w:rsid w:val="004F685C"/>
    <w:rsid w:val="009C4260"/>
    <w:rsid w:val="00A774B5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2017-07-11T15:38:00Z</dcterms:created>
  <dcterms:modified xsi:type="dcterms:W3CDTF">2017-07-11T15:38:00Z</dcterms:modified>
</cp:coreProperties>
</file>