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E5" w:rsidRDefault="007F17E5" w:rsidP="007F17E5">
      <w:pPr>
        <w:jc w:val="right"/>
      </w:pPr>
      <w:r>
        <w:t>Приложение 1</w:t>
      </w:r>
    </w:p>
    <w:p w:rsidR="007F17E5" w:rsidRDefault="007F17E5" w:rsidP="007F17E5">
      <w:pPr>
        <w:jc w:val="right"/>
      </w:pPr>
      <w:r>
        <w:t>к Методике и расчету базовых страховых тарифов</w:t>
      </w:r>
    </w:p>
    <w:p w:rsidR="007F17E5" w:rsidRDefault="007F17E5" w:rsidP="007F17E5">
      <w:pPr>
        <w:jc w:val="right"/>
      </w:pPr>
      <w:r>
        <w:t xml:space="preserve">по добровольному медицинскому страхованию </w:t>
      </w:r>
    </w:p>
    <w:p w:rsidR="007F17E5" w:rsidRDefault="007F17E5" w:rsidP="007F17E5">
      <w:pPr>
        <w:jc w:val="right"/>
      </w:pPr>
      <w:r>
        <w:t>трудовых мигрантов</w:t>
      </w:r>
    </w:p>
    <w:p w:rsidR="007F17E5" w:rsidRDefault="007F17E5" w:rsidP="007F17E5"/>
    <w:p w:rsidR="007F17E5" w:rsidRDefault="007F17E5" w:rsidP="007F17E5"/>
    <w:p w:rsidR="007F17E5" w:rsidRDefault="007F17E5" w:rsidP="007F17E5">
      <w:pPr>
        <w:jc w:val="center"/>
      </w:pPr>
    </w:p>
    <w:p w:rsidR="007F17E5" w:rsidRDefault="007F17E5" w:rsidP="007F17E5">
      <w:pPr>
        <w:jc w:val="center"/>
      </w:pPr>
      <w:r>
        <w:t>БАЗОВЫЕ СТРАХОВЫЕ ТАРИФЫ</w:t>
      </w:r>
    </w:p>
    <w:p w:rsidR="007F17E5" w:rsidRDefault="007F17E5" w:rsidP="007F17E5">
      <w:pPr>
        <w:jc w:val="center"/>
      </w:pPr>
      <w:r>
        <w:t>ПО ДОБРОВОЛЬНОМУ МЕДИЦИНСКОМУ СТРАХОВАНИЮ ТРУДОВЫХ МИГРАНТОВ</w:t>
      </w:r>
    </w:p>
    <w:p w:rsidR="007F17E5" w:rsidRDefault="007F17E5" w:rsidP="007F17E5"/>
    <w:p w:rsidR="007F17E5" w:rsidRDefault="007F17E5" w:rsidP="007F17E5">
      <w:r>
        <w:t>Страховая программа</w:t>
      </w:r>
      <w:r>
        <w:tab/>
        <w:t>Базовый страховой тариф,</w:t>
      </w:r>
      <w:r w:rsidRPr="007F17E5">
        <w:t xml:space="preserve"> </w:t>
      </w:r>
      <w:r>
        <w:t>в %</w:t>
      </w:r>
    </w:p>
    <w:p w:rsidR="007F17E5" w:rsidRDefault="007F17E5" w:rsidP="007F17E5">
      <w:r>
        <w:t>Базовый вариант страхования</w:t>
      </w:r>
      <w:r>
        <w:tab/>
        <w:t>1,2</w:t>
      </w:r>
    </w:p>
    <w:p w:rsidR="007F17E5" w:rsidRDefault="007F17E5" w:rsidP="007F17E5">
      <w:r>
        <w:t>Амбулаторная помощь</w:t>
      </w:r>
      <w:r>
        <w:tab/>
        <w:t>22,67</w:t>
      </w:r>
    </w:p>
    <w:p w:rsidR="007F17E5" w:rsidRDefault="007F17E5" w:rsidP="007F17E5">
      <w:r>
        <w:t>Стоматологическая помощь</w:t>
      </w:r>
      <w:r>
        <w:tab/>
        <w:t>18,55</w:t>
      </w:r>
    </w:p>
    <w:p w:rsidR="007F17E5" w:rsidRDefault="007F17E5" w:rsidP="007F17E5">
      <w:r>
        <w:t>Репатриация</w:t>
      </w:r>
      <w:r>
        <w:tab/>
        <w:t>6,04</w:t>
      </w:r>
    </w:p>
    <w:p w:rsidR="007F17E5" w:rsidRDefault="007F17E5" w:rsidP="007F17E5">
      <w:r>
        <w:t>Роды</w:t>
      </w:r>
      <w:r>
        <w:tab/>
        <w:t>45,97</w:t>
      </w:r>
    </w:p>
    <w:p w:rsidR="007F17E5" w:rsidRDefault="007F17E5" w:rsidP="007F17E5">
      <w:r>
        <w:t>Консультативно -диагностическая помощь</w:t>
      </w:r>
      <w:r>
        <w:tab/>
        <w:t>1,15</w:t>
      </w:r>
      <w:bookmarkStart w:id="0" w:name="_GoBack"/>
      <w:bookmarkEnd w:id="0"/>
    </w:p>
    <w:p w:rsidR="007F17E5" w:rsidRDefault="007F17E5" w:rsidP="007F17E5">
      <w:r>
        <w:t xml:space="preserve">Размер страховой премией по конкретному договору страхования определяется как произведение страховой суммы и страхового тарифа. В случае заключения договора страхования в рамках нескольких программ одновременно, страховые премии определяются по каждой из программ отдельно.  </w:t>
      </w:r>
    </w:p>
    <w:p w:rsidR="00096F69" w:rsidRDefault="007F17E5" w:rsidP="007F17E5">
      <w:r>
        <w:t>Страховщик имеет право применять к базовым страховым тарифам понижающие и повышающие коэффициенты.</w:t>
      </w:r>
    </w:p>
    <w:sectPr w:rsidR="0009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E5"/>
    <w:rsid w:val="007F17E5"/>
    <w:rsid w:val="00965E2C"/>
    <w:rsid w:val="00E0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67951"/>
  <w15:chartTrackingRefBased/>
  <w15:docId w15:val="{1D17E67C-B46D-4B81-B130-E1401F06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Г. Мусаева</dc:creator>
  <cp:keywords/>
  <dc:description/>
  <cp:lastModifiedBy>Асият Г. Мусаева</cp:lastModifiedBy>
  <cp:revision>1</cp:revision>
  <dcterms:created xsi:type="dcterms:W3CDTF">2022-01-10T10:01:00Z</dcterms:created>
  <dcterms:modified xsi:type="dcterms:W3CDTF">2022-01-10T10:04:00Z</dcterms:modified>
</cp:coreProperties>
</file>